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80537" w14:textId="77777777" w:rsidR="00493E47" w:rsidRPr="002A4DE4" w:rsidRDefault="00493E47" w:rsidP="002A4DE4">
      <w:pPr>
        <w:spacing w:after="0" w:line="240" w:lineRule="auto"/>
        <w:ind w:right="142"/>
        <w:rPr>
          <w:b/>
          <w:bCs/>
          <w:sz w:val="20"/>
          <w:szCs w:val="20"/>
        </w:rPr>
      </w:pPr>
    </w:p>
    <w:p w14:paraId="65BAD630" w14:textId="25FBD8D3" w:rsidR="00855470" w:rsidRPr="002B3F9A" w:rsidRDefault="00493E47" w:rsidP="002B3F9A">
      <w:pPr>
        <w:tabs>
          <w:tab w:val="left" w:pos="1134"/>
          <w:tab w:val="left" w:pos="1276"/>
        </w:tabs>
        <w:spacing w:after="0" w:line="240" w:lineRule="auto"/>
        <w:ind w:right="142"/>
        <w:rPr>
          <w:b/>
          <w:bCs/>
          <w:sz w:val="32"/>
          <w:szCs w:val="32"/>
        </w:rPr>
      </w:pPr>
      <w:r>
        <w:rPr>
          <w:noProof/>
        </w:rPr>
        <w:drawing>
          <wp:anchor distT="0" distB="0" distL="114300" distR="114300" simplePos="0" relativeHeight="251670528" behindDoc="1" locked="0" layoutInCell="1" allowOverlap="1" wp14:anchorId="35CC90EC" wp14:editId="172F2905">
            <wp:simplePos x="0" y="0"/>
            <wp:positionH relativeFrom="column">
              <wp:posOffset>0</wp:posOffset>
            </wp:positionH>
            <wp:positionV relativeFrom="paragraph">
              <wp:posOffset>3175</wp:posOffset>
            </wp:positionV>
            <wp:extent cx="698091" cy="609600"/>
            <wp:effectExtent l="0" t="0" r="6985" b="0"/>
            <wp:wrapTight wrapText="bothSides">
              <wp:wrapPolygon edited="0">
                <wp:start x="0" y="0"/>
                <wp:lineTo x="0" y="20925"/>
                <wp:lineTo x="21227" y="20925"/>
                <wp:lineTo x="21227"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98091" cy="609600"/>
                    </a:xfrm>
                    <a:prstGeom prst="rect">
                      <a:avLst/>
                    </a:prstGeom>
                  </pic:spPr>
                </pic:pic>
              </a:graphicData>
            </a:graphic>
            <wp14:sizeRelH relativeFrom="page">
              <wp14:pctWidth>0</wp14:pctWidth>
            </wp14:sizeRelH>
            <wp14:sizeRelV relativeFrom="page">
              <wp14:pctHeight>0</wp14:pctHeight>
            </wp14:sizeRelV>
          </wp:anchor>
        </w:drawing>
      </w:r>
      <w:r w:rsidR="00577453" w:rsidRPr="00855470">
        <w:rPr>
          <w:b/>
          <w:bCs/>
          <w:sz w:val="32"/>
          <w:szCs w:val="32"/>
        </w:rPr>
        <w:t xml:space="preserve">Vos </w:t>
      </w:r>
      <w:r w:rsidR="00577453" w:rsidRPr="002B3F9A">
        <w:rPr>
          <w:b/>
          <w:bCs/>
          <w:sz w:val="36"/>
          <w:szCs w:val="36"/>
        </w:rPr>
        <w:t>démarches</w:t>
      </w:r>
      <w:r w:rsidR="0016345F">
        <w:rPr>
          <w:b/>
          <w:bCs/>
          <w:sz w:val="32"/>
          <w:szCs w:val="32"/>
        </w:rPr>
        <w:tab/>
      </w:r>
      <w:r w:rsidR="0016345F">
        <w:rPr>
          <w:b/>
          <w:bCs/>
          <w:sz w:val="32"/>
          <w:szCs w:val="32"/>
        </w:rPr>
        <w:tab/>
      </w:r>
      <w:r w:rsidR="0016345F">
        <w:rPr>
          <w:b/>
          <w:bCs/>
          <w:sz w:val="32"/>
          <w:szCs w:val="32"/>
        </w:rPr>
        <w:tab/>
      </w:r>
      <w:r w:rsidR="0016345F">
        <w:rPr>
          <w:b/>
          <w:bCs/>
          <w:sz w:val="32"/>
          <w:szCs w:val="32"/>
        </w:rPr>
        <w:tab/>
      </w:r>
      <w:r w:rsidR="002B3F9A">
        <w:rPr>
          <w:noProof/>
        </w:rPr>
        <w:drawing>
          <wp:anchor distT="0" distB="0" distL="114300" distR="114300" simplePos="0" relativeHeight="251671552" behindDoc="1" locked="0" layoutInCell="1" allowOverlap="1" wp14:anchorId="1FC1AD1E" wp14:editId="7D987938">
            <wp:simplePos x="0" y="0"/>
            <wp:positionH relativeFrom="column">
              <wp:posOffset>3600450</wp:posOffset>
            </wp:positionH>
            <wp:positionV relativeFrom="paragraph">
              <wp:posOffset>3175</wp:posOffset>
            </wp:positionV>
            <wp:extent cx="2171700" cy="781050"/>
            <wp:effectExtent l="0" t="0" r="0" b="0"/>
            <wp:wrapTight wrapText="bothSides">
              <wp:wrapPolygon edited="0">
                <wp:start x="0" y="0"/>
                <wp:lineTo x="0" y="21073"/>
                <wp:lineTo x="21411" y="21073"/>
                <wp:lineTo x="21411" y="0"/>
                <wp:lineTo x="0" y="0"/>
              </wp:wrapPolygon>
            </wp:wrapTight>
            <wp:docPr id="5" name="Image 5" descr="C:\Users\hraygot\Desktop\Capture logo.PNG"/>
            <wp:cNvGraphicFramePr/>
            <a:graphic xmlns:a="http://schemas.openxmlformats.org/drawingml/2006/main">
              <a:graphicData uri="http://schemas.openxmlformats.org/drawingml/2006/picture">
                <pic:pic xmlns:pic="http://schemas.openxmlformats.org/drawingml/2006/picture">
                  <pic:nvPicPr>
                    <pic:cNvPr id="6" name="Image 5" descr="C:\Users\hraygot\Desktop\Capture logo.PN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77453" w:rsidRPr="00855470">
        <w:rPr>
          <w:color w:val="009999"/>
          <w:sz w:val="32"/>
          <w:szCs w:val="32"/>
        </w:rPr>
        <w:t xml:space="preserve">Suite à un refus de la </w:t>
      </w:r>
    </w:p>
    <w:p w14:paraId="0FA77848" w14:textId="5799F56F" w:rsidR="00577453" w:rsidRPr="00855470" w:rsidRDefault="00577453" w:rsidP="002B3F9A">
      <w:pPr>
        <w:spacing w:after="0" w:line="240" w:lineRule="auto"/>
        <w:rPr>
          <w:color w:val="009999"/>
          <w:sz w:val="32"/>
          <w:szCs w:val="32"/>
        </w:rPr>
      </w:pPr>
      <w:r w:rsidRPr="00855470">
        <w:rPr>
          <w:color w:val="009999"/>
          <w:sz w:val="32"/>
          <w:szCs w:val="32"/>
        </w:rPr>
        <w:t>Commission</w:t>
      </w:r>
      <w:r w:rsidR="00855470" w:rsidRPr="00855470">
        <w:rPr>
          <w:color w:val="009999"/>
          <w:sz w:val="32"/>
          <w:szCs w:val="32"/>
        </w:rPr>
        <w:t xml:space="preserve"> </w:t>
      </w:r>
      <w:r w:rsidRPr="00855470">
        <w:rPr>
          <w:color w:val="009999"/>
          <w:sz w:val="32"/>
          <w:szCs w:val="32"/>
        </w:rPr>
        <w:t>d’Instruction</w:t>
      </w:r>
    </w:p>
    <w:p w14:paraId="0F9546C5" w14:textId="6CC8AF6F" w:rsidR="00577453" w:rsidRDefault="00577453" w:rsidP="003819C6">
      <w:pPr>
        <w:ind w:left="-284" w:right="142"/>
        <w:jc w:val="right"/>
      </w:pPr>
    </w:p>
    <w:p w14:paraId="75A053DB" w14:textId="77777777" w:rsidR="00577453" w:rsidRDefault="00577453" w:rsidP="00D25D1D">
      <w:pPr>
        <w:ind w:right="142"/>
      </w:pPr>
    </w:p>
    <w:p w14:paraId="5C87BA60" w14:textId="42DCFA1E" w:rsidR="00510C8B" w:rsidRPr="00294110" w:rsidRDefault="00C807E4" w:rsidP="00510C8B">
      <w:pPr>
        <w:pStyle w:val="Paragraphedeliste"/>
        <w:numPr>
          <w:ilvl w:val="0"/>
          <w:numId w:val="1"/>
        </w:numPr>
        <w:tabs>
          <w:tab w:val="left" w:pos="0"/>
        </w:tabs>
        <w:ind w:left="-284" w:right="1" w:firstLine="0"/>
        <w:rPr>
          <w:sz w:val="24"/>
          <w:szCs w:val="24"/>
        </w:rPr>
      </w:pPr>
      <w:r w:rsidRPr="00842539">
        <w:rPr>
          <w:sz w:val="24"/>
          <w:szCs w:val="24"/>
        </w:rPr>
        <w:t>Votre demande de financement a été refusée par la Commission d’Instruction, une notification de la décision vous a été adressée via votre espace personnel dans la rubrique « documents » du dossier concerné</w:t>
      </w:r>
      <w:r w:rsidR="00842539" w:rsidRPr="00842539">
        <w:rPr>
          <w:sz w:val="24"/>
          <w:szCs w:val="24"/>
        </w:rPr>
        <w:tab/>
      </w:r>
    </w:p>
    <w:p w14:paraId="74AE7298" w14:textId="182638CF" w:rsidR="00294110" w:rsidRPr="00510C8B" w:rsidRDefault="00294110" w:rsidP="00510C8B">
      <w:pPr>
        <w:tabs>
          <w:tab w:val="left" w:pos="0"/>
        </w:tabs>
        <w:ind w:right="1"/>
        <w:rPr>
          <w:sz w:val="24"/>
          <w:szCs w:val="24"/>
        </w:rPr>
      </w:pPr>
      <w:r>
        <w:rPr>
          <w:noProof/>
        </w:rPr>
        <w:drawing>
          <wp:inline distT="0" distB="0" distL="0" distR="0" wp14:anchorId="1AB36DA3" wp14:editId="7081C813">
            <wp:extent cx="1967120" cy="10858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73599" cy="1089426"/>
                    </a:xfrm>
                    <a:prstGeom prst="rect">
                      <a:avLst/>
                    </a:prstGeom>
                  </pic:spPr>
                </pic:pic>
              </a:graphicData>
            </a:graphic>
          </wp:inline>
        </w:drawing>
      </w:r>
      <w:r>
        <w:rPr>
          <w:noProof/>
        </w:rPr>
        <w:drawing>
          <wp:inline distT="0" distB="0" distL="0" distR="0" wp14:anchorId="1F15A9BA" wp14:editId="1D1D1113">
            <wp:extent cx="3486150" cy="961932"/>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4">
                      <a:extLst>
                        <a:ext uri="{28A0092B-C50C-407E-A947-70E740481C1C}">
                          <a14:useLocalDpi xmlns:a14="http://schemas.microsoft.com/office/drawing/2010/main" val="0"/>
                        </a:ext>
                      </a:extLst>
                    </a:blip>
                    <a:stretch>
                      <a:fillRect/>
                    </a:stretch>
                  </pic:blipFill>
                  <pic:spPr>
                    <a:xfrm>
                      <a:off x="0" y="0"/>
                      <a:ext cx="3602916" cy="994151"/>
                    </a:xfrm>
                    <a:prstGeom prst="rect">
                      <a:avLst/>
                    </a:prstGeom>
                  </pic:spPr>
                </pic:pic>
              </a:graphicData>
            </a:graphic>
          </wp:inline>
        </w:drawing>
      </w:r>
    </w:p>
    <w:p w14:paraId="31F31287" w14:textId="6CBAF7CB" w:rsidR="00C807E4" w:rsidRPr="00842539" w:rsidRDefault="00DD4747" w:rsidP="00CC2952">
      <w:pPr>
        <w:pStyle w:val="Paragraphedeliste"/>
        <w:numPr>
          <w:ilvl w:val="0"/>
          <w:numId w:val="2"/>
        </w:numPr>
        <w:tabs>
          <w:tab w:val="left" w:pos="0"/>
          <w:tab w:val="left" w:pos="4536"/>
        </w:tabs>
        <w:ind w:left="-284" w:right="-426" w:firstLine="0"/>
        <w:jc w:val="both"/>
        <w:rPr>
          <w:sz w:val="24"/>
          <w:szCs w:val="24"/>
        </w:rPr>
      </w:pPr>
      <w:r w:rsidRPr="00842539">
        <w:rPr>
          <w:sz w:val="24"/>
          <w:szCs w:val="24"/>
        </w:rPr>
        <w:t>Ce courrier vous informe du</w:t>
      </w:r>
      <w:r w:rsidR="007D65A0">
        <w:rPr>
          <w:sz w:val="24"/>
          <w:szCs w:val="24"/>
        </w:rPr>
        <w:t xml:space="preserve"> ou des </w:t>
      </w:r>
      <w:r w:rsidRPr="00842539">
        <w:rPr>
          <w:b/>
          <w:bCs/>
          <w:color w:val="009999"/>
          <w:sz w:val="24"/>
          <w:szCs w:val="24"/>
        </w:rPr>
        <w:t>motif</w:t>
      </w:r>
      <w:r w:rsidR="007D65A0">
        <w:rPr>
          <w:b/>
          <w:bCs/>
          <w:color w:val="009999"/>
          <w:sz w:val="24"/>
          <w:szCs w:val="24"/>
        </w:rPr>
        <w:t>(s)</w:t>
      </w:r>
      <w:r w:rsidRPr="00842539">
        <w:rPr>
          <w:b/>
          <w:bCs/>
          <w:color w:val="009999"/>
          <w:sz w:val="24"/>
          <w:szCs w:val="24"/>
        </w:rPr>
        <w:t xml:space="preserve"> du refus émis par la </w:t>
      </w:r>
      <w:r w:rsidRPr="00842539">
        <w:rPr>
          <w:sz w:val="24"/>
          <w:szCs w:val="24"/>
        </w:rPr>
        <w:t>Commission d’Instruction</w:t>
      </w:r>
      <w:r w:rsidR="0041721D">
        <w:rPr>
          <w:sz w:val="24"/>
          <w:szCs w:val="24"/>
        </w:rPr>
        <w:t>.</w:t>
      </w:r>
      <w:r w:rsidR="001241F1">
        <w:rPr>
          <w:sz w:val="24"/>
          <w:szCs w:val="24"/>
        </w:rPr>
        <w:t xml:space="preserve">  </w:t>
      </w:r>
    </w:p>
    <w:p w14:paraId="23F3F29B" w14:textId="2E586395" w:rsidR="00DD4747" w:rsidRDefault="00DD4747" w:rsidP="00CC2952">
      <w:pPr>
        <w:tabs>
          <w:tab w:val="left" w:pos="0"/>
        </w:tabs>
        <w:spacing w:after="0" w:line="240" w:lineRule="auto"/>
        <w:ind w:left="-284"/>
        <w:jc w:val="both"/>
        <w:rPr>
          <w:sz w:val="24"/>
          <w:szCs w:val="24"/>
        </w:rPr>
      </w:pPr>
      <w:r>
        <w:rPr>
          <w:sz w:val="24"/>
          <w:szCs w:val="24"/>
        </w:rPr>
        <w:t>Le motif de refus mentionné est relatif à la « </w:t>
      </w:r>
      <w:r w:rsidRPr="00D948FE">
        <w:rPr>
          <w:b/>
          <w:bCs/>
          <w:sz w:val="24"/>
          <w:szCs w:val="24"/>
        </w:rPr>
        <w:t>cohérence du projet présenté</w:t>
      </w:r>
      <w:r>
        <w:rPr>
          <w:sz w:val="24"/>
          <w:szCs w:val="24"/>
        </w:rPr>
        <w:t>, « </w:t>
      </w:r>
      <w:r w:rsidRPr="00D948FE">
        <w:rPr>
          <w:b/>
          <w:bCs/>
          <w:sz w:val="24"/>
          <w:szCs w:val="24"/>
        </w:rPr>
        <w:t>à l’insuffisance de perspectives d’emploi au terme de la formation</w:t>
      </w:r>
      <w:r>
        <w:rPr>
          <w:sz w:val="24"/>
          <w:szCs w:val="24"/>
        </w:rPr>
        <w:t xml:space="preserve"> » ou </w:t>
      </w:r>
      <w:r w:rsidR="00842539">
        <w:rPr>
          <w:sz w:val="24"/>
          <w:szCs w:val="24"/>
        </w:rPr>
        <w:t>« </w:t>
      </w:r>
      <w:r w:rsidR="00842539" w:rsidRPr="00D948FE">
        <w:rPr>
          <w:b/>
          <w:bCs/>
          <w:sz w:val="24"/>
          <w:szCs w:val="24"/>
        </w:rPr>
        <w:t>au manque de visibilité sur les capacités à mener à bien le projet de création/reprise d’entreprise</w:t>
      </w:r>
      <w:r w:rsidR="00842539">
        <w:rPr>
          <w:sz w:val="24"/>
          <w:szCs w:val="24"/>
        </w:rPr>
        <w:t> » : </w:t>
      </w:r>
      <w:r w:rsidR="00E93404">
        <w:rPr>
          <w:sz w:val="24"/>
          <w:szCs w:val="24"/>
        </w:rPr>
        <w:t>n</w:t>
      </w:r>
      <w:r w:rsidR="00842539">
        <w:rPr>
          <w:sz w:val="24"/>
          <w:szCs w:val="24"/>
        </w:rPr>
        <w:t>ous vous invitons à prendre contact avec un opérateur du Conseil en Evolution Professionnel (CEP) pour retravailler votre projet</w:t>
      </w:r>
    </w:p>
    <w:p w14:paraId="34A9B83B" w14:textId="3D125458" w:rsidR="00631785" w:rsidRDefault="00631785" w:rsidP="00F278AB">
      <w:pPr>
        <w:spacing w:after="0" w:line="240" w:lineRule="auto"/>
        <w:ind w:left="-284"/>
        <w:jc w:val="both"/>
        <w:rPr>
          <w:sz w:val="24"/>
          <w:szCs w:val="24"/>
        </w:rPr>
      </w:pPr>
    </w:p>
    <w:p w14:paraId="38A253A9" w14:textId="23CF57C4" w:rsidR="0069377C" w:rsidRDefault="000031BA" w:rsidP="005F4353">
      <w:pPr>
        <w:ind w:left="-284"/>
        <w:jc w:val="both"/>
        <w:rPr>
          <w:sz w:val="24"/>
          <w:szCs w:val="24"/>
        </w:rPr>
      </w:pPr>
      <w:r>
        <w:rPr>
          <w:noProof/>
          <w:sz w:val="24"/>
          <w:szCs w:val="24"/>
        </w:rPr>
        <mc:AlternateContent>
          <mc:Choice Requires="wps">
            <w:drawing>
              <wp:anchor distT="0" distB="0" distL="114300" distR="114300" simplePos="0" relativeHeight="251669504" behindDoc="0" locked="0" layoutInCell="1" allowOverlap="1" wp14:anchorId="203DDC7F" wp14:editId="560CF0BF">
                <wp:simplePos x="0" y="0"/>
                <wp:positionH relativeFrom="page">
                  <wp:posOffset>685800</wp:posOffset>
                </wp:positionH>
                <wp:positionV relativeFrom="paragraph">
                  <wp:posOffset>0</wp:posOffset>
                </wp:positionV>
                <wp:extent cx="6076950" cy="1590675"/>
                <wp:effectExtent l="0" t="0" r="19050" b="28575"/>
                <wp:wrapNone/>
                <wp:docPr id="16" name="Zone de texte 16"/>
                <wp:cNvGraphicFramePr/>
                <a:graphic xmlns:a="http://schemas.openxmlformats.org/drawingml/2006/main">
                  <a:graphicData uri="http://schemas.microsoft.com/office/word/2010/wordprocessingShape">
                    <wps:wsp>
                      <wps:cNvSpPr txBox="1"/>
                      <wps:spPr>
                        <a:xfrm>
                          <a:off x="0" y="0"/>
                          <a:ext cx="6076950" cy="1590675"/>
                        </a:xfrm>
                        <a:prstGeom prst="rect">
                          <a:avLst/>
                        </a:prstGeom>
                        <a:solidFill>
                          <a:sysClr val="window" lastClr="FFFFFF"/>
                        </a:solidFill>
                        <a:ln w="6350">
                          <a:solidFill>
                            <a:srgbClr val="009999"/>
                          </a:solidFill>
                        </a:ln>
                      </wps:spPr>
                      <wps:txbx>
                        <w:txbxContent>
                          <w:p w14:paraId="4A87AA99" w14:textId="222251AC" w:rsidR="000031BA" w:rsidRDefault="000031BA" w:rsidP="000031BA">
                            <w:pPr>
                              <w:ind w:left="-567" w:right="-567"/>
                              <w:rPr>
                                <w:sz w:val="24"/>
                                <w:szCs w:val="24"/>
                              </w:rPr>
                            </w:pPr>
                            <w:r>
                              <w:rPr>
                                <w:sz w:val="24"/>
                                <w:szCs w:val="24"/>
                              </w:rPr>
                              <w:t>Pou</w:t>
                            </w:r>
                            <w:r w:rsidR="002C545C">
                              <w:rPr>
                                <w:sz w:val="24"/>
                                <w:szCs w:val="24"/>
                              </w:rPr>
                              <w:t xml:space="preserve"> </w:t>
                            </w:r>
                            <w:r>
                              <w:rPr>
                                <w:sz w:val="24"/>
                                <w:szCs w:val="24"/>
                              </w:rPr>
                              <w:t>Pour information, 5 opérateurs habilités à délivrer le CEP sont à votre disposition en région :</w:t>
                            </w:r>
                          </w:p>
                          <w:p w14:paraId="51A88B38" w14:textId="1B01867A" w:rsidR="000031BA" w:rsidRDefault="00FE7E96" w:rsidP="000031BA">
                            <w:pPr>
                              <w:pStyle w:val="Paragraphedeliste"/>
                              <w:numPr>
                                <w:ilvl w:val="0"/>
                                <w:numId w:val="3"/>
                              </w:numPr>
                              <w:rPr>
                                <w:sz w:val="24"/>
                                <w:szCs w:val="24"/>
                              </w:rPr>
                            </w:pPr>
                            <w:r>
                              <w:rPr>
                                <w:sz w:val="24"/>
                                <w:szCs w:val="24"/>
                              </w:rPr>
                              <w:t>AVENIR ACTIFS</w:t>
                            </w:r>
                            <w:r w:rsidR="000031BA">
                              <w:rPr>
                                <w:sz w:val="24"/>
                                <w:szCs w:val="24"/>
                              </w:rPr>
                              <w:t xml:space="preserve"> (CEP des salariés/actifs du secteur privé)</w:t>
                            </w:r>
                          </w:p>
                          <w:p w14:paraId="49F1C2CD" w14:textId="77777777" w:rsidR="000031BA" w:rsidRDefault="000031BA" w:rsidP="000031BA">
                            <w:pPr>
                              <w:pStyle w:val="Paragraphedeliste"/>
                              <w:numPr>
                                <w:ilvl w:val="0"/>
                                <w:numId w:val="3"/>
                              </w:numPr>
                              <w:rPr>
                                <w:sz w:val="24"/>
                                <w:szCs w:val="24"/>
                              </w:rPr>
                            </w:pPr>
                            <w:r>
                              <w:rPr>
                                <w:sz w:val="24"/>
                                <w:szCs w:val="24"/>
                              </w:rPr>
                              <w:t>APEC pour les cadres,</w:t>
                            </w:r>
                          </w:p>
                          <w:p w14:paraId="5ACB1C0C" w14:textId="77777777" w:rsidR="000031BA" w:rsidRDefault="000031BA" w:rsidP="000031BA">
                            <w:pPr>
                              <w:pStyle w:val="Paragraphedeliste"/>
                              <w:numPr>
                                <w:ilvl w:val="0"/>
                                <w:numId w:val="3"/>
                              </w:numPr>
                              <w:ind w:right="-567"/>
                              <w:rPr>
                                <w:sz w:val="24"/>
                                <w:szCs w:val="24"/>
                              </w:rPr>
                            </w:pPr>
                            <w:r>
                              <w:rPr>
                                <w:sz w:val="24"/>
                                <w:szCs w:val="24"/>
                              </w:rPr>
                              <w:t>CAP EMPLOI pour le public reconnu travailleur handicapé ou en voie de l’être,</w:t>
                            </w:r>
                          </w:p>
                          <w:p w14:paraId="3CFFCF94" w14:textId="19A4053C" w:rsidR="000031BA" w:rsidRDefault="000031BA" w:rsidP="000031BA">
                            <w:pPr>
                              <w:pStyle w:val="Paragraphedeliste"/>
                              <w:numPr>
                                <w:ilvl w:val="0"/>
                                <w:numId w:val="3"/>
                              </w:numPr>
                              <w:rPr>
                                <w:sz w:val="24"/>
                                <w:szCs w:val="24"/>
                              </w:rPr>
                            </w:pPr>
                            <w:r>
                              <w:rPr>
                                <w:sz w:val="24"/>
                                <w:szCs w:val="24"/>
                              </w:rPr>
                              <w:t>Miss</w:t>
                            </w:r>
                            <w:r w:rsidR="002C545C">
                              <w:rPr>
                                <w:sz w:val="24"/>
                                <w:szCs w:val="24"/>
                              </w:rPr>
                              <w:t>i</w:t>
                            </w:r>
                            <w:r>
                              <w:rPr>
                                <w:sz w:val="24"/>
                                <w:szCs w:val="24"/>
                              </w:rPr>
                              <w:t>on Locale pour les jeunes de moins de 26 ans,</w:t>
                            </w:r>
                          </w:p>
                          <w:p w14:paraId="3CCB24BA" w14:textId="6D36064F" w:rsidR="000031BA" w:rsidRDefault="00FE7E96" w:rsidP="000031BA">
                            <w:pPr>
                              <w:pStyle w:val="Paragraphedeliste"/>
                              <w:numPr>
                                <w:ilvl w:val="0"/>
                                <w:numId w:val="3"/>
                              </w:numPr>
                              <w:rPr>
                                <w:sz w:val="24"/>
                                <w:szCs w:val="24"/>
                              </w:rPr>
                            </w:pPr>
                            <w:r>
                              <w:rPr>
                                <w:sz w:val="24"/>
                                <w:szCs w:val="24"/>
                              </w:rPr>
                              <w:t>France TRAVAIL</w:t>
                            </w:r>
                            <w:r w:rsidR="000031BA">
                              <w:rPr>
                                <w:sz w:val="24"/>
                                <w:szCs w:val="24"/>
                              </w:rPr>
                              <w:t xml:space="preserve"> pour les personnes inscrites en tant que demandeur d’emploi</w:t>
                            </w:r>
                          </w:p>
                          <w:p w14:paraId="584CC3BE" w14:textId="77777777" w:rsidR="000031BA" w:rsidRPr="00A32561" w:rsidRDefault="000031BA" w:rsidP="000031BA">
                            <w:pPr>
                              <w:pStyle w:val="Paragraphedeliste"/>
                              <w:ind w:left="0"/>
                              <w:rPr>
                                <w:sz w:val="24"/>
                                <w:szCs w:val="24"/>
                              </w:rPr>
                            </w:pPr>
                            <w:r>
                              <w:rPr>
                                <w:sz w:val="24"/>
                                <w:szCs w:val="24"/>
                              </w:rPr>
                              <w:t>Afin de connaitre leur coordonnées, rendez-vous sur : www.mon-cep.org</w:t>
                            </w:r>
                          </w:p>
                          <w:p w14:paraId="13FE3781" w14:textId="77777777" w:rsidR="000031BA" w:rsidRDefault="000031BA" w:rsidP="000031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3DDC7F" id="_x0000_t202" coordsize="21600,21600" o:spt="202" path="m,l,21600r21600,l21600,xe">
                <v:stroke joinstyle="miter"/>
                <v:path gradientshapeok="t" o:connecttype="rect"/>
              </v:shapetype>
              <v:shape id="Zone de texte 16" o:spid="_x0000_s1026" type="#_x0000_t202" style="position:absolute;left:0;text-align:left;margin-left:54pt;margin-top:0;width:478.5pt;height:125.25pt;z-index:25166950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" fillcolor="window" strokecolor="#099" strokeweight=".5pt">
                <v:textbox>
                  <w:txbxContent>
                    <w:p w14:paraId="4A87AA99" w14:textId="222251AC" w:rsidR="000031BA" w:rsidRDefault="000031BA" w:rsidP="000031BA">
                      <w:pPr>
                        <w:ind w:left="-567" w:right="-567"/>
                        <w:rPr>
                          <w:sz w:val="24"/>
                          <w:szCs w:val="24"/>
                        </w:rPr>
                      </w:pPr>
                      <w:r>
                        <w:rPr>
                          <w:sz w:val="24"/>
                          <w:szCs w:val="24"/>
                        </w:rPr>
                        <w:t>Pou</w:t>
                      </w:r>
                      <w:r w:rsidR="002C545C">
                        <w:rPr>
                          <w:sz w:val="24"/>
                          <w:szCs w:val="24"/>
                        </w:rPr>
                        <w:t xml:space="preserve"> </w:t>
                      </w:r>
                      <w:r>
                        <w:rPr>
                          <w:sz w:val="24"/>
                          <w:szCs w:val="24"/>
                        </w:rPr>
                        <w:t>Pour information, 5 opérateurs habilités à délivrer le CEP sont à votre disposition en région :</w:t>
                      </w:r>
                    </w:p>
                    <w:p w14:paraId="51A88B38" w14:textId="1B01867A" w:rsidR="000031BA" w:rsidRDefault="00FE7E96" w:rsidP="000031BA">
                      <w:pPr>
                        <w:pStyle w:val="Paragraphedeliste"/>
                        <w:numPr>
                          <w:ilvl w:val="0"/>
                          <w:numId w:val="3"/>
                        </w:numPr>
                        <w:rPr>
                          <w:sz w:val="24"/>
                          <w:szCs w:val="24"/>
                        </w:rPr>
                      </w:pPr>
                      <w:r>
                        <w:rPr>
                          <w:sz w:val="24"/>
                          <w:szCs w:val="24"/>
                        </w:rPr>
                        <w:t>AVENIR ACTIFS</w:t>
                      </w:r>
                      <w:r w:rsidR="000031BA">
                        <w:rPr>
                          <w:sz w:val="24"/>
                          <w:szCs w:val="24"/>
                        </w:rPr>
                        <w:t xml:space="preserve"> (CEP des salariés/actifs du secteur privé)</w:t>
                      </w:r>
                    </w:p>
                    <w:p w14:paraId="49F1C2CD" w14:textId="77777777" w:rsidR="000031BA" w:rsidRDefault="000031BA" w:rsidP="000031BA">
                      <w:pPr>
                        <w:pStyle w:val="Paragraphedeliste"/>
                        <w:numPr>
                          <w:ilvl w:val="0"/>
                          <w:numId w:val="3"/>
                        </w:numPr>
                        <w:rPr>
                          <w:sz w:val="24"/>
                          <w:szCs w:val="24"/>
                        </w:rPr>
                      </w:pPr>
                      <w:r>
                        <w:rPr>
                          <w:sz w:val="24"/>
                          <w:szCs w:val="24"/>
                        </w:rPr>
                        <w:t>APEC pour les cadres,</w:t>
                      </w:r>
                    </w:p>
                    <w:p w14:paraId="5ACB1C0C" w14:textId="77777777" w:rsidR="000031BA" w:rsidRDefault="000031BA" w:rsidP="000031BA">
                      <w:pPr>
                        <w:pStyle w:val="Paragraphedeliste"/>
                        <w:numPr>
                          <w:ilvl w:val="0"/>
                          <w:numId w:val="3"/>
                        </w:numPr>
                        <w:ind w:right="-567"/>
                        <w:rPr>
                          <w:sz w:val="24"/>
                          <w:szCs w:val="24"/>
                        </w:rPr>
                      </w:pPr>
                      <w:r>
                        <w:rPr>
                          <w:sz w:val="24"/>
                          <w:szCs w:val="24"/>
                        </w:rPr>
                        <w:t>CAP EMPLOI pour le public reconnu travailleur handicapé ou en voie de l’être,</w:t>
                      </w:r>
                    </w:p>
                    <w:p w14:paraId="3CFFCF94" w14:textId="19A4053C" w:rsidR="000031BA" w:rsidRDefault="000031BA" w:rsidP="000031BA">
                      <w:pPr>
                        <w:pStyle w:val="Paragraphedeliste"/>
                        <w:numPr>
                          <w:ilvl w:val="0"/>
                          <w:numId w:val="3"/>
                        </w:numPr>
                        <w:rPr>
                          <w:sz w:val="24"/>
                          <w:szCs w:val="24"/>
                        </w:rPr>
                      </w:pPr>
                      <w:r>
                        <w:rPr>
                          <w:sz w:val="24"/>
                          <w:szCs w:val="24"/>
                        </w:rPr>
                        <w:t>Miss</w:t>
                      </w:r>
                      <w:r w:rsidR="002C545C">
                        <w:rPr>
                          <w:sz w:val="24"/>
                          <w:szCs w:val="24"/>
                        </w:rPr>
                        <w:t>i</w:t>
                      </w:r>
                      <w:r>
                        <w:rPr>
                          <w:sz w:val="24"/>
                          <w:szCs w:val="24"/>
                        </w:rPr>
                        <w:t>on Locale pour les jeunes de moins de 26 ans,</w:t>
                      </w:r>
                    </w:p>
                    <w:p w14:paraId="3CCB24BA" w14:textId="6D36064F" w:rsidR="000031BA" w:rsidRDefault="00FE7E96" w:rsidP="000031BA">
                      <w:pPr>
                        <w:pStyle w:val="Paragraphedeliste"/>
                        <w:numPr>
                          <w:ilvl w:val="0"/>
                          <w:numId w:val="3"/>
                        </w:numPr>
                        <w:rPr>
                          <w:sz w:val="24"/>
                          <w:szCs w:val="24"/>
                        </w:rPr>
                      </w:pPr>
                      <w:r>
                        <w:rPr>
                          <w:sz w:val="24"/>
                          <w:szCs w:val="24"/>
                        </w:rPr>
                        <w:t>France TRAVAIL</w:t>
                      </w:r>
                      <w:r w:rsidR="000031BA">
                        <w:rPr>
                          <w:sz w:val="24"/>
                          <w:szCs w:val="24"/>
                        </w:rPr>
                        <w:t xml:space="preserve"> pour les personnes inscrites en tant que demandeur d’emploi</w:t>
                      </w:r>
                    </w:p>
                    <w:p w14:paraId="584CC3BE" w14:textId="77777777" w:rsidR="000031BA" w:rsidRPr="00A32561" w:rsidRDefault="000031BA" w:rsidP="000031BA">
                      <w:pPr>
                        <w:pStyle w:val="Paragraphedeliste"/>
                        <w:ind w:left="0"/>
                        <w:rPr>
                          <w:sz w:val="24"/>
                          <w:szCs w:val="24"/>
                        </w:rPr>
                      </w:pPr>
                      <w:r>
                        <w:rPr>
                          <w:sz w:val="24"/>
                          <w:szCs w:val="24"/>
                        </w:rPr>
                        <w:t>Afin de connaitre leur coordonnées, rendez-vous sur : www.mon-cep.org</w:t>
                      </w:r>
                    </w:p>
                    <w:p w14:paraId="13FE3781" w14:textId="77777777" w:rsidR="000031BA" w:rsidRDefault="000031BA" w:rsidP="000031BA"/>
                  </w:txbxContent>
                </v:textbox>
                <w10:wrap anchorx="page"/>
              </v:shape>
            </w:pict>
          </mc:Fallback>
        </mc:AlternateContent>
      </w:r>
    </w:p>
    <w:p w14:paraId="5CAA46FF" w14:textId="2D38FFFA" w:rsidR="0069377C" w:rsidRDefault="0069377C" w:rsidP="005F4353">
      <w:pPr>
        <w:ind w:left="-284"/>
        <w:jc w:val="both"/>
        <w:rPr>
          <w:sz w:val="24"/>
          <w:szCs w:val="24"/>
        </w:rPr>
      </w:pPr>
    </w:p>
    <w:p w14:paraId="439E7228" w14:textId="76F2D3EF" w:rsidR="0069377C" w:rsidRPr="00464100" w:rsidRDefault="0069377C" w:rsidP="005F4353">
      <w:pPr>
        <w:ind w:left="-284"/>
        <w:jc w:val="both"/>
        <w:rPr>
          <w:b/>
          <w:bCs/>
          <w:sz w:val="24"/>
          <w:szCs w:val="24"/>
        </w:rPr>
      </w:pPr>
    </w:p>
    <w:p w14:paraId="59AC89AD" w14:textId="572722BC" w:rsidR="0069377C" w:rsidRDefault="0069377C" w:rsidP="005F4353">
      <w:pPr>
        <w:ind w:left="-284"/>
        <w:jc w:val="both"/>
        <w:rPr>
          <w:sz w:val="24"/>
          <w:szCs w:val="24"/>
        </w:rPr>
      </w:pPr>
    </w:p>
    <w:p w14:paraId="3EE69AF1" w14:textId="7EC0ECB0" w:rsidR="0069377C" w:rsidRDefault="0069377C" w:rsidP="005F4353">
      <w:pPr>
        <w:ind w:left="-284"/>
        <w:jc w:val="both"/>
        <w:rPr>
          <w:sz w:val="24"/>
          <w:szCs w:val="24"/>
        </w:rPr>
      </w:pPr>
    </w:p>
    <w:p w14:paraId="1C0D6FD3" w14:textId="7D71230F" w:rsidR="000031BA" w:rsidRDefault="000031BA" w:rsidP="00F278AB">
      <w:pPr>
        <w:spacing w:after="0" w:line="240" w:lineRule="auto"/>
        <w:jc w:val="both"/>
        <w:rPr>
          <w:sz w:val="24"/>
          <w:szCs w:val="24"/>
        </w:rPr>
      </w:pPr>
    </w:p>
    <w:p w14:paraId="785AF141" w14:textId="77777777" w:rsidR="009E2858" w:rsidRDefault="009E2858" w:rsidP="00F278AB">
      <w:pPr>
        <w:spacing w:after="0" w:line="240" w:lineRule="auto"/>
        <w:jc w:val="both"/>
        <w:rPr>
          <w:sz w:val="24"/>
          <w:szCs w:val="24"/>
        </w:rPr>
      </w:pPr>
    </w:p>
    <w:p w14:paraId="74A5982B" w14:textId="520F460A" w:rsidR="00631785" w:rsidRDefault="00631785" w:rsidP="00F278AB">
      <w:pPr>
        <w:spacing w:after="0" w:line="240" w:lineRule="auto"/>
        <w:ind w:left="-284"/>
        <w:jc w:val="both"/>
        <w:rPr>
          <w:sz w:val="24"/>
          <w:szCs w:val="24"/>
        </w:rPr>
      </w:pPr>
      <w:r>
        <w:rPr>
          <w:sz w:val="24"/>
          <w:szCs w:val="24"/>
        </w:rPr>
        <w:t>Le motif du refus mentionné est « </w:t>
      </w:r>
      <w:r w:rsidRPr="00F727E1">
        <w:rPr>
          <w:b/>
          <w:bCs/>
          <w:sz w:val="24"/>
          <w:szCs w:val="24"/>
        </w:rPr>
        <w:t>le parcours de formation envisagé ne semble pas cohérent au regard de votre projet professionnel</w:t>
      </w:r>
      <w:r>
        <w:rPr>
          <w:sz w:val="24"/>
          <w:szCs w:val="24"/>
        </w:rPr>
        <w:t> » : vous pouvez prendre contact avec nos services depuis votre espace personnel – rubrique « </w:t>
      </w:r>
      <w:r w:rsidR="00FE7E96">
        <w:rPr>
          <w:b/>
          <w:bCs/>
          <w:sz w:val="24"/>
          <w:szCs w:val="24"/>
        </w:rPr>
        <w:t>Messagerie</w:t>
      </w:r>
      <w:r>
        <w:rPr>
          <w:sz w:val="24"/>
          <w:szCs w:val="24"/>
        </w:rPr>
        <w:t> » afin de retravailler le parcours de formation et/ou les modalités financières envisagées avec un</w:t>
      </w:r>
      <w:r w:rsidR="00FE7E96">
        <w:rPr>
          <w:sz w:val="24"/>
          <w:szCs w:val="24"/>
        </w:rPr>
        <w:t>e</w:t>
      </w:r>
      <w:r>
        <w:rPr>
          <w:sz w:val="24"/>
          <w:szCs w:val="24"/>
        </w:rPr>
        <w:t xml:space="preserve"> </w:t>
      </w:r>
      <w:r w:rsidR="00FE7E96">
        <w:rPr>
          <w:sz w:val="24"/>
          <w:szCs w:val="24"/>
        </w:rPr>
        <w:t>r</w:t>
      </w:r>
      <w:r>
        <w:rPr>
          <w:sz w:val="24"/>
          <w:szCs w:val="24"/>
        </w:rPr>
        <w:t>éférent</w:t>
      </w:r>
      <w:r w:rsidR="00FE7E96">
        <w:rPr>
          <w:sz w:val="24"/>
          <w:szCs w:val="24"/>
        </w:rPr>
        <w:t xml:space="preserve">e </w:t>
      </w:r>
      <w:r>
        <w:rPr>
          <w:sz w:val="24"/>
          <w:szCs w:val="24"/>
        </w:rPr>
        <w:t>de parcours de Transition Pro</w:t>
      </w:r>
    </w:p>
    <w:p w14:paraId="1DE70303" w14:textId="77777777" w:rsidR="00F278AB" w:rsidRDefault="00F278AB" w:rsidP="00B83EDA">
      <w:pPr>
        <w:spacing w:after="0" w:line="240" w:lineRule="auto"/>
        <w:jc w:val="both"/>
        <w:rPr>
          <w:sz w:val="24"/>
          <w:szCs w:val="24"/>
        </w:rPr>
      </w:pPr>
    </w:p>
    <w:p w14:paraId="48EF09E3" w14:textId="021023F4" w:rsidR="00A32561" w:rsidRDefault="005F4353" w:rsidP="00431561">
      <w:pPr>
        <w:spacing w:after="0" w:line="240" w:lineRule="auto"/>
        <w:ind w:left="-284"/>
        <w:jc w:val="both"/>
        <w:rPr>
          <w:rStyle w:val="Lienhypertexte"/>
          <w:sz w:val="24"/>
          <w:szCs w:val="24"/>
        </w:rPr>
      </w:pPr>
      <w:r>
        <w:rPr>
          <w:sz w:val="24"/>
          <w:szCs w:val="24"/>
        </w:rPr>
        <w:t>Le motif du refus mentionné est « </w:t>
      </w:r>
      <w:r w:rsidRPr="000C73E2">
        <w:rPr>
          <w:b/>
          <w:bCs/>
          <w:sz w:val="24"/>
          <w:szCs w:val="24"/>
        </w:rPr>
        <w:t>le profil des autres demandeurs correspondaient davantage aux priorités en vigueur</w:t>
      </w:r>
      <w:r w:rsidR="0018534C" w:rsidRPr="000C73E2">
        <w:rPr>
          <w:b/>
          <w:bCs/>
          <w:sz w:val="24"/>
          <w:szCs w:val="24"/>
        </w:rPr>
        <w:t> </w:t>
      </w:r>
      <w:r w:rsidR="0018534C">
        <w:rPr>
          <w:sz w:val="24"/>
          <w:szCs w:val="24"/>
        </w:rPr>
        <w:t>» : celui-ci fait référence aux priorités définies par le Conseil</w:t>
      </w:r>
      <w:r w:rsidR="00BF05A8">
        <w:rPr>
          <w:sz w:val="24"/>
          <w:szCs w:val="24"/>
        </w:rPr>
        <w:t xml:space="preserve"> d’Administration de Transitions pro Centre Val de Loire figurant sur notre site internet</w:t>
      </w:r>
      <w:r w:rsidR="00322C00">
        <w:rPr>
          <w:sz w:val="24"/>
          <w:szCs w:val="24"/>
        </w:rPr>
        <w:t xml:space="preserve"> : </w:t>
      </w:r>
      <w:hyperlink r:id="rId15" w:history="1">
        <w:r w:rsidR="00431561" w:rsidRPr="00702516">
          <w:rPr>
            <w:rStyle w:val="Lienhypertexte"/>
            <w:sz w:val="24"/>
            <w:szCs w:val="24"/>
          </w:rPr>
          <w:t>https://www.transitionspro-cvl.fr/je-suis-un-e-salarie-e/cpf-ptp-salarie/</w:t>
        </w:r>
      </w:hyperlink>
    </w:p>
    <w:p w14:paraId="3CBE4CDF" w14:textId="6B97CAAB" w:rsidR="0011144F" w:rsidRDefault="0011144F" w:rsidP="00B83EDA">
      <w:pPr>
        <w:spacing w:after="0" w:line="240" w:lineRule="auto"/>
        <w:jc w:val="both"/>
        <w:rPr>
          <w:rStyle w:val="Lienhypertexte"/>
          <w:sz w:val="24"/>
          <w:szCs w:val="24"/>
        </w:rPr>
      </w:pPr>
    </w:p>
    <w:p w14:paraId="0BB6B34F" w14:textId="509E38A1" w:rsidR="00A353F9" w:rsidRDefault="00B83EDA" w:rsidP="00B83EDA">
      <w:pPr>
        <w:pStyle w:val="Paragraphedeliste"/>
        <w:numPr>
          <w:ilvl w:val="0"/>
          <w:numId w:val="2"/>
        </w:numPr>
        <w:ind w:left="-284" w:firstLine="0"/>
        <w:jc w:val="both"/>
        <w:rPr>
          <w:sz w:val="24"/>
          <w:szCs w:val="24"/>
        </w:rPr>
      </w:pPr>
      <w:r w:rsidRPr="007B46A5">
        <w:rPr>
          <w:sz w:val="24"/>
          <w:szCs w:val="24"/>
        </w:rPr>
        <w:t xml:space="preserve">Vous pouvez formuler une demande de recours auprès de la Commission de Recours de Transitions Pro Centre Val de Loire, dans les 2 mois suivant la date d’envoi de la notification de la décision. </w:t>
      </w:r>
    </w:p>
    <w:p w14:paraId="60EF4AE8" w14:textId="77777777" w:rsidR="00A644D5" w:rsidRPr="00B83EDA" w:rsidRDefault="00A644D5" w:rsidP="00A644D5">
      <w:pPr>
        <w:pStyle w:val="Paragraphedeliste"/>
        <w:ind w:left="-284"/>
        <w:jc w:val="both"/>
        <w:rPr>
          <w:sz w:val="24"/>
          <w:szCs w:val="24"/>
        </w:rPr>
      </w:pPr>
    </w:p>
    <w:p w14:paraId="639C6845" w14:textId="1D695C59" w:rsidR="00D91D14" w:rsidRDefault="00D91D14" w:rsidP="007B46A5">
      <w:pPr>
        <w:pStyle w:val="Paragraphedeliste"/>
        <w:numPr>
          <w:ilvl w:val="0"/>
          <w:numId w:val="2"/>
        </w:numPr>
        <w:ind w:left="-284" w:firstLine="0"/>
        <w:jc w:val="both"/>
        <w:rPr>
          <w:sz w:val="24"/>
          <w:szCs w:val="24"/>
        </w:rPr>
      </w:pPr>
      <w:r>
        <w:rPr>
          <w:sz w:val="24"/>
          <w:szCs w:val="24"/>
        </w:rPr>
        <w:lastRenderedPageBreak/>
        <w:t xml:space="preserve">Attention vous devez </w:t>
      </w:r>
      <w:r w:rsidR="004A7265">
        <w:rPr>
          <w:sz w:val="24"/>
          <w:szCs w:val="24"/>
        </w:rPr>
        <w:t>remplir certains préalables à cette demande :</w:t>
      </w:r>
    </w:p>
    <w:p w14:paraId="6E087368" w14:textId="035FD1B5" w:rsidR="004A7265" w:rsidRDefault="004A7265" w:rsidP="004A7265">
      <w:pPr>
        <w:pStyle w:val="Paragraphedeliste"/>
        <w:numPr>
          <w:ilvl w:val="0"/>
          <w:numId w:val="4"/>
        </w:numPr>
        <w:tabs>
          <w:tab w:val="left" w:pos="284"/>
        </w:tabs>
        <w:jc w:val="both"/>
        <w:rPr>
          <w:sz w:val="24"/>
          <w:szCs w:val="24"/>
        </w:rPr>
      </w:pPr>
      <w:r>
        <w:rPr>
          <w:sz w:val="24"/>
          <w:szCs w:val="24"/>
        </w:rPr>
        <w:t xml:space="preserve">Avoir pris connaissance du ou des motifs du recours (vous pouvez contacter nos services ou </w:t>
      </w:r>
      <w:r w:rsidR="00D64A82">
        <w:rPr>
          <w:sz w:val="24"/>
          <w:szCs w:val="24"/>
        </w:rPr>
        <w:t>laisser un message via votre espace pour faire le point sur ces motifs</w:t>
      </w:r>
      <w:r w:rsidR="00A25B17">
        <w:rPr>
          <w:sz w:val="24"/>
          <w:szCs w:val="24"/>
        </w:rPr>
        <w:t>)</w:t>
      </w:r>
      <w:r w:rsidR="008F7079">
        <w:rPr>
          <w:sz w:val="24"/>
          <w:szCs w:val="24"/>
        </w:rPr>
        <w:t>,</w:t>
      </w:r>
    </w:p>
    <w:p w14:paraId="72A67921" w14:textId="2EFED543" w:rsidR="00A25B17" w:rsidRDefault="00092593" w:rsidP="004A7265">
      <w:pPr>
        <w:pStyle w:val="Paragraphedeliste"/>
        <w:numPr>
          <w:ilvl w:val="0"/>
          <w:numId w:val="4"/>
        </w:numPr>
        <w:tabs>
          <w:tab w:val="left" w:pos="284"/>
        </w:tabs>
        <w:jc w:val="both"/>
        <w:rPr>
          <w:sz w:val="24"/>
          <w:szCs w:val="24"/>
        </w:rPr>
      </w:pPr>
      <w:r>
        <w:rPr>
          <w:sz w:val="24"/>
          <w:szCs w:val="24"/>
        </w:rPr>
        <w:t>Vous assurez que la formation n’a pas déjà démarré</w:t>
      </w:r>
      <w:r w:rsidR="008F7079">
        <w:rPr>
          <w:sz w:val="24"/>
          <w:szCs w:val="24"/>
        </w:rPr>
        <w:t>,</w:t>
      </w:r>
    </w:p>
    <w:p w14:paraId="7444C498" w14:textId="1B1C840B" w:rsidR="003B2904" w:rsidRPr="007B46A5" w:rsidRDefault="003B2904" w:rsidP="004A7265">
      <w:pPr>
        <w:pStyle w:val="Paragraphedeliste"/>
        <w:numPr>
          <w:ilvl w:val="0"/>
          <w:numId w:val="4"/>
        </w:numPr>
        <w:tabs>
          <w:tab w:val="left" w:pos="284"/>
        </w:tabs>
        <w:jc w:val="both"/>
        <w:rPr>
          <w:sz w:val="24"/>
          <w:szCs w:val="24"/>
        </w:rPr>
      </w:pPr>
      <w:r>
        <w:rPr>
          <w:sz w:val="24"/>
          <w:szCs w:val="24"/>
        </w:rPr>
        <w:t xml:space="preserve">Apporter des </w:t>
      </w:r>
      <w:r w:rsidR="00CB4BAF">
        <w:rPr>
          <w:sz w:val="24"/>
          <w:szCs w:val="24"/>
        </w:rPr>
        <w:t xml:space="preserve">nouveaux éléments </w:t>
      </w:r>
      <w:r w:rsidR="005736AA">
        <w:rPr>
          <w:sz w:val="24"/>
          <w:szCs w:val="24"/>
        </w:rPr>
        <w:t>en lien avec le motif du refus (voir ci-dessous)</w:t>
      </w:r>
    </w:p>
    <w:p w14:paraId="428E1E88" w14:textId="6C2A9082" w:rsidR="00CC2952" w:rsidRPr="00CC2952" w:rsidRDefault="00CC2952" w:rsidP="00C335BB">
      <w:pPr>
        <w:pBdr>
          <w:top w:val="single" w:sz="18" w:space="1" w:color="009999"/>
          <w:left w:val="single" w:sz="18" w:space="4" w:color="009999"/>
          <w:bottom w:val="single" w:sz="18" w:space="1" w:color="009999"/>
          <w:right w:val="single" w:sz="18" w:space="4" w:color="009999"/>
        </w:pBdr>
        <w:jc w:val="both"/>
        <w:rPr>
          <w:sz w:val="24"/>
          <w:szCs w:val="24"/>
        </w:rPr>
      </w:pPr>
      <w:r w:rsidRPr="00CC2952">
        <w:rPr>
          <w:sz w:val="24"/>
          <w:szCs w:val="24"/>
        </w:rPr>
        <w:t xml:space="preserve">Attention la procédure de recours n’est pas un examen complet de votre dossier par la commission de recours mais une analyse des nouveaux éléments apportés en lien avec le motif du refus. Votre demande de RECOURS doit être saisie en ligne dans votre espace personnel, rubrique « Mes dossiers », en cliquant sur la loupe du dossier refusé puis onglet « </w:t>
      </w:r>
      <w:r w:rsidR="00151862" w:rsidRPr="00CC2952">
        <w:rPr>
          <w:sz w:val="24"/>
          <w:szCs w:val="24"/>
        </w:rPr>
        <w:t>Recours »</w:t>
      </w:r>
      <w:r w:rsidRPr="00CC2952">
        <w:rPr>
          <w:sz w:val="24"/>
          <w:szCs w:val="24"/>
        </w:rPr>
        <w:t>.</w:t>
      </w:r>
    </w:p>
    <w:p w14:paraId="41A86C6D" w14:textId="4DE2792E" w:rsidR="00C07737" w:rsidRDefault="00686B93" w:rsidP="00D16AF8">
      <w:pPr>
        <w:rPr>
          <w:sz w:val="24"/>
          <w:szCs w:val="24"/>
        </w:rPr>
      </w:pPr>
      <w:r w:rsidRPr="00820043">
        <w:rPr>
          <w:noProof/>
        </w:rPr>
        <w:drawing>
          <wp:anchor distT="0" distB="0" distL="114300" distR="114300" simplePos="0" relativeHeight="251672576" behindDoc="0" locked="0" layoutInCell="1" allowOverlap="1" wp14:anchorId="065C2362" wp14:editId="044FB20E">
            <wp:simplePos x="0" y="0"/>
            <wp:positionH relativeFrom="margin">
              <wp:align>center</wp:align>
            </wp:positionH>
            <wp:positionV relativeFrom="margin">
              <wp:posOffset>2197100</wp:posOffset>
            </wp:positionV>
            <wp:extent cx="3590925" cy="3314350"/>
            <wp:effectExtent l="38100" t="38100" r="28575" b="38735"/>
            <wp:wrapSquare wrapText="bothSides"/>
            <wp:docPr id="613034113" name="Image 7" descr="Une image contenant texte, Appareils électroniques, capture d’écran, logiciel&#10;&#10;Le contenu généré par l’IA peut être incorrect.">
              <a:extLst xmlns:a="http://schemas.openxmlformats.org/drawingml/2006/main">
                <a:ext uri="{FF2B5EF4-FFF2-40B4-BE49-F238E27FC236}">
                  <a16:creationId xmlns:a16="http://schemas.microsoft.com/office/drawing/2014/main" id="{79370CC4-2837-D8EA-AC14-2DA96D8828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descr="Une image contenant texte, Appareils électroniques, capture d’écran, logiciel&#10;&#10;Le contenu généré par l’IA peut être incorrect.">
                      <a:extLst>
                        <a:ext uri="{FF2B5EF4-FFF2-40B4-BE49-F238E27FC236}">
                          <a16:creationId xmlns:a16="http://schemas.microsoft.com/office/drawing/2014/main" id="{79370CC4-2837-D8EA-AC14-2DA96D88288A}"/>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590925" cy="3314350"/>
                    </a:xfrm>
                    <a:prstGeom prst="rect">
                      <a:avLst/>
                    </a:prstGeom>
                    <a:ln w="38100">
                      <a:solidFill>
                        <a:srgbClr val="009999"/>
                      </a:solidFill>
                    </a:ln>
                  </pic:spPr>
                </pic:pic>
              </a:graphicData>
            </a:graphic>
          </wp:anchor>
        </w:drawing>
      </w:r>
    </w:p>
    <w:p w14:paraId="2032628C" w14:textId="0B0B5C59" w:rsidR="00686B93" w:rsidRDefault="00686B93" w:rsidP="00D16AF8">
      <w:pPr>
        <w:ind w:left="-284" w:firstLine="142"/>
        <w:rPr>
          <w:noProof/>
        </w:rPr>
      </w:pPr>
    </w:p>
    <w:p w14:paraId="0F746D03" w14:textId="77777777" w:rsidR="00686B93" w:rsidRDefault="00686B93" w:rsidP="00D16AF8">
      <w:pPr>
        <w:ind w:left="-284" w:firstLine="142"/>
        <w:rPr>
          <w:noProof/>
        </w:rPr>
      </w:pPr>
    </w:p>
    <w:p w14:paraId="4B255E38" w14:textId="77777777" w:rsidR="00686B93" w:rsidRDefault="00686B93" w:rsidP="00D16AF8">
      <w:pPr>
        <w:ind w:left="-284" w:firstLine="142"/>
        <w:rPr>
          <w:noProof/>
        </w:rPr>
      </w:pPr>
    </w:p>
    <w:p w14:paraId="53B34594" w14:textId="77777777" w:rsidR="00686B93" w:rsidRDefault="00686B93" w:rsidP="00D16AF8">
      <w:pPr>
        <w:ind w:left="-284" w:firstLine="142"/>
        <w:rPr>
          <w:noProof/>
        </w:rPr>
      </w:pPr>
    </w:p>
    <w:p w14:paraId="3682C504" w14:textId="77777777" w:rsidR="00686B93" w:rsidRDefault="00686B93" w:rsidP="00D16AF8">
      <w:pPr>
        <w:ind w:left="-284" w:firstLine="142"/>
        <w:rPr>
          <w:noProof/>
        </w:rPr>
      </w:pPr>
    </w:p>
    <w:p w14:paraId="404A4D01" w14:textId="77777777" w:rsidR="00686B93" w:rsidRDefault="00686B93" w:rsidP="00D16AF8">
      <w:pPr>
        <w:ind w:left="-284" w:firstLine="142"/>
        <w:rPr>
          <w:noProof/>
        </w:rPr>
      </w:pPr>
    </w:p>
    <w:p w14:paraId="27197940" w14:textId="77777777" w:rsidR="00686B93" w:rsidRDefault="00686B93" w:rsidP="00D16AF8">
      <w:pPr>
        <w:ind w:left="-284" w:firstLine="142"/>
        <w:rPr>
          <w:noProof/>
        </w:rPr>
      </w:pPr>
    </w:p>
    <w:p w14:paraId="0E275F7B" w14:textId="77777777" w:rsidR="00686B93" w:rsidRDefault="00686B93" w:rsidP="00D16AF8">
      <w:pPr>
        <w:ind w:left="-284" w:firstLine="142"/>
        <w:rPr>
          <w:noProof/>
        </w:rPr>
      </w:pPr>
    </w:p>
    <w:p w14:paraId="24669CF7" w14:textId="77777777" w:rsidR="00686B93" w:rsidRDefault="00686B93" w:rsidP="00D16AF8">
      <w:pPr>
        <w:ind w:left="-284" w:firstLine="142"/>
        <w:rPr>
          <w:noProof/>
        </w:rPr>
      </w:pPr>
    </w:p>
    <w:p w14:paraId="18132E08" w14:textId="77777777" w:rsidR="00686B93" w:rsidRDefault="00686B93" w:rsidP="00D16AF8">
      <w:pPr>
        <w:ind w:left="-284" w:firstLine="142"/>
        <w:rPr>
          <w:noProof/>
        </w:rPr>
      </w:pPr>
    </w:p>
    <w:p w14:paraId="61EC664A" w14:textId="77777777" w:rsidR="00686B93" w:rsidRDefault="00686B93" w:rsidP="00D16AF8">
      <w:pPr>
        <w:ind w:left="-284" w:firstLine="142"/>
        <w:rPr>
          <w:noProof/>
        </w:rPr>
      </w:pPr>
    </w:p>
    <w:p w14:paraId="2B7715E7" w14:textId="04F0310F" w:rsidR="000B7B64" w:rsidRPr="00D16AF8" w:rsidRDefault="000B7B64" w:rsidP="00D16AF8">
      <w:pPr>
        <w:ind w:left="-284" w:firstLine="142"/>
        <w:rPr>
          <w:noProof/>
        </w:rPr>
      </w:pPr>
    </w:p>
    <w:p w14:paraId="6A230C2C" w14:textId="77777777" w:rsidR="00020825" w:rsidRDefault="00020825" w:rsidP="0084389D">
      <w:pPr>
        <w:pStyle w:val="Paragraphedeliste"/>
        <w:numPr>
          <w:ilvl w:val="0"/>
          <w:numId w:val="1"/>
        </w:numPr>
        <w:ind w:left="-284" w:firstLine="0"/>
        <w:jc w:val="both"/>
      </w:pPr>
      <w:r>
        <w:t>Vous pouvez déposer tout document complémentaire en lien avec le motif de refus dans la rubrique « documents » du dossier refusé, à la même date que la saisie de votre demande de recours.</w:t>
      </w:r>
    </w:p>
    <w:p w14:paraId="6C6EA0E8" w14:textId="77082F09" w:rsidR="002C167C" w:rsidRDefault="00020825" w:rsidP="00D16AF8">
      <w:pPr>
        <w:pBdr>
          <w:top w:val="single" w:sz="8" w:space="1" w:color="FF0000"/>
          <w:left w:val="single" w:sz="8" w:space="4" w:color="FF0000"/>
          <w:bottom w:val="single" w:sz="8" w:space="1" w:color="FF0000"/>
          <w:right w:val="single" w:sz="8" w:space="4" w:color="FF0000"/>
        </w:pBdr>
        <w:jc w:val="both"/>
        <w:rPr>
          <w:color w:val="FF0000"/>
        </w:rPr>
      </w:pPr>
      <w:r w:rsidRPr="005B69B5">
        <w:rPr>
          <w:color w:val="FF0000"/>
        </w:rPr>
        <w:t>Attention, votre demande de recours doit être saisie dans l’encadré réservé à cet effet. Toutefois le nombre de caractère étant limité, vous pouvez déposer une argumentation complémentaire à la saisie et les justificatifs s’y rapportant dans l’ajout de documents liés à un recours.</w:t>
      </w:r>
    </w:p>
    <w:p w14:paraId="5B3721A5" w14:textId="77777777" w:rsidR="00686B93" w:rsidRDefault="002B7BE5" w:rsidP="00686B93">
      <w:pPr>
        <w:pStyle w:val="Paragraphedeliste"/>
        <w:numPr>
          <w:ilvl w:val="0"/>
          <w:numId w:val="1"/>
        </w:numPr>
        <w:ind w:left="-284" w:firstLine="0"/>
      </w:pPr>
      <w:r w:rsidRPr="007B46A5">
        <w:t xml:space="preserve">Il est </w:t>
      </w:r>
      <w:r w:rsidR="007B46A5" w:rsidRPr="007B46A5">
        <w:t>indispensable</w:t>
      </w:r>
      <w:r w:rsidRPr="007B46A5">
        <w:t xml:space="preserve"> de cliquer sur le bouton « envoyer </w:t>
      </w:r>
      <w:r w:rsidR="00820043">
        <w:t>une</w:t>
      </w:r>
      <w:r w:rsidRPr="007B46A5">
        <w:t xml:space="preserve"> demande de recours » pour soumettre votre demande en ligne afin qu’elle soit bien prise en compte par nos services</w:t>
      </w:r>
      <w:r w:rsidR="007B46A5" w:rsidRPr="007B46A5">
        <w:t xml:space="preserve"> </w:t>
      </w:r>
    </w:p>
    <w:p w14:paraId="00092F23" w14:textId="77777777" w:rsidR="00686B93" w:rsidRDefault="00686B93" w:rsidP="00686B93">
      <w:pPr>
        <w:pStyle w:val="Paragraphedeliste"/>
        <w:ind w:left="-284"/>
      </w:pPr>
    </w:p>
    <w:p w14:paraId="216A1E32" w14:textId="28157BB2" w:rsidR="00720D57" w:rsidRPr="00686B93" w:rsidRDefault="00720D57" w:rsidP="00686B93">
      <w:pPr>
        <w:pStyle w:val="Paragraphedeliste"/>
        <w:numPr>
          <w:ilvl w:val="0"/>
          <w:numId w:val="1"/>
        </w:numPr>
        <w:ind w:left="-284" w:firstLine="0"/>
        <w:rPr>
          <w:rFonts w:cstheme="minorHAnsi"/>
        </w:rPr>
      </w:pPr>
      <w:r w:rsidRPr="00686B93">
        <w:rPr>
          <w:rFonts w:cstheme="minorHAnsi"/>
        </w:rPr>
        <w:t xml:space="preserve">Vous pouvez retrouver les </w:t>
      </w:r>
      <w:r w:rsidRPr="00686B93">
        <w:rPr>
          <w:rFonts w:cstheme="minorHAnsi"/>
          <w:color w:val="00A8A7"/>
        </w:rPr>
        <w:t xml:space="preserve">dates des Commissions de Recours </w:t>
      </w:r>
      <w:r w:rsidRPr="00686B93">
        <w:rPr>
          <w:rFonts w:cstheme="minorHAnsi"/>
        </w:rPr>
        <w:t xml:space="preserve">ainsi que les dates limites d’envoi de votre demande en ligne dans notre </w:t>
      </w:r>
      <w:r w:rsidRPr="00686B93">
        <w:rPr>
          <w:rFonts w:cstheme="minorHAnsi"/>
          <w:b/>
          <w:bCs/>
          <w:color w:val="00A8A7"/>
        </w:rPr>
        <w:t>calendrier</w:t>
      </w:r>
      <w:r w:rsidRPr="00686B93">
        <w:rPr>
          <w:rFonts w:cstheme="minorHAnsi"/>
          <w:color w:val="00A8A7"/>
        </w:rPr>
        <w:t xml:space="preserve"> </w:t>
      </w:r>
      <w:r w:rsidRPr="00686B93">
        <w:rPr>
          <w:rFonts w:cstheme="minorHAnsi"/>
        </w:rPr>
        <w:t>des commissions téléchargeable sur notre site internet</w:t>
      </w:r>
      <w:r w:rsidR="00820043" w:rsidRPr="00686B93">
        <w:rPr>
          <w:rFonts w:cstheme="minorHAnsi"/>
        </w:rPr>
        <w:t>.</w:t>
      </w:r>
    </w:p>
    <w:p w14:paraId="7F153409" w14:textId="47D1AED8" w:rsidR="00720D57" w:rsidRDefault="00D90C7F" w:rsidP="00FE7E96">
      <w:pPr>
        <w:pStyle w:val="Paragraphedeliste"/>
        <w:tabs>
          <w:tab w:val="left" w:pos="284"/>
        </w:tabs>
        <w:ind w:left="0"/>
        <w:rPr>
          <w:rFonts w:ascii="Barlow" w:hAnsi="Barlow"/>
        </w:rPr>
      </w:pPr>
      <w:r>
        <w:rPr>
          <w:rFonts w:ascii="Barlow" w:hAnsi="Barlow"/>
        </w:rPr>
        <w:tab/>
      </w:r>
    </w:p>
    <w:p w14:paraId="6B7A2F3C" w14:textId="77777777" w:rsidR="00720D57" w:rsidRPr="00720D57" w:rsidRDefault="00720D57" w:rsidP="006D7B5E">
      <w:pPr>
        <w:pStyle w:val="Paragraphedeliste"/>
        <w:pBdr>
          <w:top w:val="single" w:sz="18" w:space="1" w:color="009999"/>
          <w:left w:val="single" w:sz="18" w:space="4" w:color="009999"/>
          <w:bottom w:val="single" w:sz="18" w:space="1" w:color="009999"/>
          <w:right w:val="single" w:sz="18" w:space="4" w:color="009999"/>
        </w:pBdr>
        <w:ind w:left="0"/>
        <w:rPr>
          <w:rFonts w:ascii="Barlow" w:hAnsi="Barlow"/>
        </w:rPr>
      </w:pPr>
      <w:r w:rsidRPr="00720D57">
        <w:rPr>
          <w:rFonts w:ascii="Barlow" w:hAnsi="Barlow"/>
        </w:rPr>
        <w:t>Pour information, la Commission de Recours dispose d’un délai de 2 mois pour examiner votre demande de recours à la suite de sa réception.</w:t>
      </w:r>
    </w:p>
    <w:p w14:paraId="27BCD66A" w14:textId="4D6AAA9C" w:rsidR="00873B30" w:rsidRPr="00873B30" w:rsidRDefault="00873B30" w:rsidP="00873B30">
      <w:pPr>
        <w:tabs>
          <w:tab w:val="left" w:pos="1125"/>
        </w:tabs>
        <w:rPr>
          <w:sz w:val="24"/>
          <w:szCs w:val="24"/>
        </w:rPr>
      </w:pPr>
    </w:p>
    <w:sectPr w:rsidR="00873B30" w:rsidRPr="00873B30" w:rsidSect="00081C89">
      <w:footerReference w:type="default" r:id="rId17"/>
      <w:pgSz w:w="11906" w:h="16838"/>
      <w:pgMar w:top="1134" w:right="1080" w:bottom="1440" w:left="1080" w:header="708" w:footer="708" w:gutter="0"/>
      <w:pgBorders w:offsetFrom="page">
        <w:top w:val="single" w:sz="48" w:space="24" w:color="009999"/>
        <w:left w:val="single" w:sz="48" w:space="24" w:color="009999"/>
        <w:bottom w:val="single" w:sz="48" w:space="24" w:color="009999"/>
        <w:right w:val="single" w:sz="48" w:space="24" w:color="009999"/>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0633" w14:textId="77777777" w:rsidR="00B227E8" w:rsidRDefault="00B227E8" w:rsidP="005A3515">
      <w:pPr>
        <w:spacing w:after="0" w:line="240" w:lineRule="auto"/>
      </w:pPr>
      <w:r>
        <w:separator/>
      </w:r>
    </w:p>
  </w:endnote>
  <w:endnote w:type="continuationSeparator" w:id="0">
    <w:p w14:paraId="196E7789" w14:textId="77777777" w:rsidR="00B227E8" w:rsidRDefault="00B227E8" w:rsidP="005A3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rlow">
    <w:charset w:val="00"/>
    <w:family w:val="auto"/>
    <w:pitch w:val="variable"/>
    <w:sig w:usb0="20000007" w:usb1="00000000" w:usb2="00000000" w:usb3="00000000" w:csb0="0000019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3CB4" w14:textId="6EA57290" w:rsidR="005A3515" w:rsidRDefault="005A3515">
    <w:pPr>
      <w:pStyle w:val="Pieddepage"/>
    </w:pPr>
  </w:p>
  <w:p w14:paraId="3FD576D4" w14:textId="77777777" w:rsidR="00C67029" w:rsidRPr="0087089D" w:rsidRDefault="00C67029" w:rsidP="00C67029">
    <w:pPr>
      <w:spacing w:after="0" w:line="240" w:lineRule="auto"/>
      <w:jc w:val="right"/>
      <w:rPr>
        <w:b/>
        <w:bCs/>
      </w:rPr>
    </w:pPr>
    <w:r w:rsidRPr="0087089D">
      <w:rPr>
        <w:b/>
        <w:bCs/>
      </w:rPr>
      <w:t>Transitions Pro Centre Val de Loire</w:t>
    </w:r>
  </w:p>
  <w:p w14:paraId="7B3C80E6" w14:textId="3038CDE4" w:rsidR="00C67029" w:rsidRPr="0087089D" w:rsidRDefault="00C67029" w:rsidP="00C67029">
    <w:pPr>
      <w:spacing w:after="0" w:line="240" w:lineRule="auto"/>
      <w:jc w:val="right"/>
      <w:rPr>
        <w:sz w:val="20"/>
        <w:szCs w:val="20"/>
      </w:rPr>
    </w:pPr>
    <w:r w:rsidRPr="0087089D">
      <w:rPr>
        <w:sz w:val="20"/>
        <w:szCs w:val="20"/>
      </w:rPr>
      <w:t xml:space="preserve">931 rue de Bourges </w:t>
    </w:r>
    <w:r w:rsidR="00FE7E96">
      <w:rPr>
        <w:sz w:val="20"/>
        <w:szCs w:val="20"/>
      </w:rPr>
      <w:t>45160 OLIVET</w:t>
    </w:r>
  </w:p>
  <w:p w14:paraId="1184C9FD" w14:textId="43EBAA3E" w:rsidR="005A3515" w:rsidRPr="00C67029" w:rsidRDefault="00C67029" w:rsidP="00C67029">
    <w:pPr>
      <w:spacing w:after="0" w:line="240" w:lineRule="auto"/>
      <w:jc w:val="right"/>
      <w:rPr>
        <w:sz w:val="20"/>
        <w:szCs w:val="20"/>
      </w:rPr>
    </w:pPr>
    <w:r w:rsidRPr="0087089D">
      <w:rPr>
        <w:sz w:val="20"/>
        <w:szCs w:val="20"/>
      </w:rPr>
      <w:sym w:font="Wingdings 2" w:char="F027"/>
    </w:r>
    <w:r w:rsidRPr="0087089D">
      <w:rPr>
        <w:sz w:val="20"/>
        <w:szCs w:val="20"/>
      </w:rPr>
      <w:t xml:space="preserve"> 02 38 49 35 35 /</w:t>
    </w:r>
    <w:r w:rsidRPr="0087089D">
      <w:rPr>
        <w:sz w:val="20"/>
        <w:szCs w:val="20"/>
      </w:rPr>
      <w:sym w:font="Wingdings" w:char="F03A"/>
    </w:r>
    <w:r w:rsidRPr="0087089D">
      <w:rPr>
        <w:sz w:val="20"/>
        <w:szCs w:val="20"/>
      </w:rPr>
      <w:t xml:space="preserve"> www.transitionspro-cvl.fr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74F04" w14:textId="77777777" w:rsidR="00B227E8" w:rsidRDefault="00B227E8" w:rsidP="005A3515">
      <w:pPr>
        <w:spacing w:after="0" w:line="240" w:lineRule="auto"/>
      </w:pPr>
      <w:r>
        <w:separator/>
      </w:r>
    </w:p>
  </w:footnote>
  <w:footnote w:type="continuationSeparator" w:id="0">
    <w:p w14:paraId="7F6B10C2" w14:textId="77777777" w:rsidR="00B227E8" w:rsidRDefault="00B227E8" w:rsidP="005A3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B9B"/>
    <w:multiLevelType w:val="hybridMultilevel"/>
    <w:tmpl w:val="90688E00"/>
    <w:lvl w:ilvl="0" w:tplc="9A6C866E">
      <w:numFmt w:val="bullet"/>
      <w:lvlText w:val="-"/>
      <w:lvlJc w:val="left"/>
      <w:pPr>
        <w:ind w:left="1005" w:hanging="360"/>
      </w:pPr>
      <w:rPr>
        <w:rFonts w:ascii="Calibri" w:eastAsiaTheme="minorHAnsi" w:hAnsi="Calibri" w:cs="Calibri"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1" w15:restartNumberingAfterBreak="0">
    <w:nsid w:val="179153C7"/>
    <w:multiLevelType w:val="hybridMultilevel"/>
    <w:tmpl w:val="BC7A4F74"/>
    <w:lvl w:ilvl="0" w:tplc="9A6C866E">
      <w:numFmt w:val="bullet"/>
      <w:lvlText w:val="-"/>
      <w:lvlJc w:val="left"/>
      <w:pPr>
        <w:ind w:left="218" w:hanging="360"/>
      </w:pPr>
      <w:rPr>
        <w:rFonts w:ascii="Calibri" w:eastAsiaTheme="minorHAnsi" w:hAnsi="Calibri" w:cs="Calibri"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 w15:restartNumberingAfterBreak="0">
    <w:nsid w:val="47670D03"/>
    <w:multiLevelType w:val="hybridMultilevel"/>
    <w:tmpl w:val="63C0573E"/>
    <w:lvl w:ilvl="0" w:tplc="CC8EE776">
      <w:start w:val="1"/>
      <w:numFmt w:val="bullet"/>
      <w:lvlText w:val=""/>
      <w:lvlJc w:val="left"/>
      <w:pPr>
        <w:ind w:left="720" w:hanging="360"/>
      </w:pPr>
      <w:rPr>
        <w:rFonts w:ascii="Wingdings" w:hAnsi="Wingdings" w:hint="default"/>
        <w:b/>
        <w:bCs/>
        <w:color w:val="0099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671E89"/>
    <w:multiLevelType w:val="hybridMultilevel"/>
    <w:tmpl w:val="CE1A313E"/>
    <w:lvl w:ilvl="0" w:tplc="DA129548">
      <w:start w:val="1"/>
      <w:numFmt w:val="bullet"/>
      <w:lvlText w:val=""/>
      <w:lvlJc w:val="left"/>
      <w:pPr>
        <w:ind w:left="720" w:hanging="360"/>
      </w:pPr>
      <w:rPr>
        <w:rFonts w:ascii="Wingdings" w:hAnsi="Wingdings" w:hint="default"/>
        <w:b/>
        <w:bCs/>
        <w:color w:val="0099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5209597">
    <w:abstractNumId w:val="3"/>
  </w:num>
  <w:num w:numId="2" w16cid:durableId="60950557">
    <w:abstractNumId w:val="2"/>
  </w:num>
  <w:num w:numId="3" w16cid:durableId="480461784">
    <w:abstractNumId w:val="1"/>
  </w:num>
  <w:num w:numId="4" w16cid:durableId="342781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E4"/>
    <w:rsid w:val="000031BA"/>
    <w:rsid w:val="00020825"/>
    <w:rsid w:val="00033312"/>
    <w:rsid w:val="000646F3"/>
    <w:rsid w:val="00066FDE"/>
    <w:rsid w:val="00081C89"/>
    <w:rsid w:val="00092593"/>
    <w:rsid w:val="000A1099"/>
    <w:rsid w:val="000B4A5F"/>
    <w:rsid w:val="000B7B64"/>
    <w:rsid w:val="000C73E2"/>
    <w:rsid w:val="000E7174"/>
    <w:rsid w:val="000F43D1"/>
    <w:rsid w:val="00110261"/>
    <w:rsid w:val="0011144F"/>
    <w:rsid w:val="001241F1"/>
    <w:rsid w:val="00127EB8"/>
    <w:rsid w:val="0013744A"/>
    <w:rsid w:val="00151862"/>
    <w:rsid w:val="001519F9"/>
    <w:rsid w:val="00151CE0"/>
    <w:rsid w:val="0016345F"/>
    <w:rsid w:val="0018534C"/>
    <w:rsid w:val="001E12FB"/>
    <w:rsid w:val="001E2365"/>
    <w:rsid w:val="001E459F"/>
    <w:rsid w:val="001E4D26"/>
    <w:rsid w:val="001F5ED6"/>
    <w:rsid w:val="00207DE2"/>
    <w:rsid w:val="00221F2F"/>
    <w:rsid w:val="00232700"/>
    <w:rsid w:val="00294110"/>
    <w:rsid w:val="002A4DE4"/>
    <w:rsid w:val="002B3F9A"/>
    <w:rsid w:val="002B68EB"/>
    <w:rsid w:val="002B7BE5"/>
    <w:rsid w:val="002C167C"/>
    <w:rsid w:val="002C545C"/>
    <w:rsid w:val="002E3EF3"/>
    <w:rsid w:val="002F7337"/>
    <w:rsid w:val="00322C00"/>
    <w:rsid w:val="0033045F"/>
    <w:rsid w:val="0036742D"/>
    <w:rsid w:val="0037672C"/>
    <w:rsid w:val="003819C6"/>
    <w:rsid w:val="0039176D"/>
    <w:rsid w:val="003968FA"/>
    <w:rsid w:val="003B2904"/>
    <w:rsid w:val="003F5816"/>
    <w:rsid w:val="00413670"/>
    <w:rsid w:val="0041721D"/>
    <w:rsid w:val="00431561"/>
    <w:rsid w:val="00442F8F"/>
    <w:rsid w:val="00464100"/>
    <w:rsid w:val="0047110B"/>
    <w:rsid w:val="00493E47"/>
    <w:rsid w:val="004A7265"/>
    <w:rsid w:val="004C5912"/>
    <w:rsid w:val="00510C8B"/>
    <w:rsid w:val="005736AA"/>
    <w:rsid w:val="00577453"/>
    <w:rsid w:val="005A3515"/>
    <w:rsid w:val="005B0951"/>
    <w:rsid w:val="005B4646"/>
    <w:rsid w:val="005E72F6"/>
    <w:rsid w:val="005F4353"/>
    <w:rsid w:val="006010DB"/>
    <w:rsid w:val="0061745E"/>
    <w:rsid w:val="00631785"/>
    <w:rsid w:val="00680D22"/>
    <w:rsid w:val="006823BE"/>
    <w:rsid w:val="00686B93"/>
    <w:rsid w:val="0069377C"/>
    <w:rsid w:val="006D34F7"/>
    <w:rsid w:val="006D7B5E"/>
    <w:rsid w:val="006E3EB5"/>
    <w:rsid w:val="0071760C"/>
    <w:rsid w:val="00720D57"/>
    <w:rsid w:val="0072497E"/>
    <w:rsid w:val="007420FC"/>
    <w:rsid w:val="00775A97"/>
    <w:rsid w:val="007B46A5"/>
    <w:rsid w:val="007D3BF6"/>
    <w:rsid w:val="007D65A0"/>
    <w:rsid w:val="007F7DCD"/>
    <w:rsid w:val="00820043"/>
    <w:rsid w:val="00842539"/>
    <w:rsid w:val="0084389D"/>
    <w:rsid w:val="00855470"/>
    <w:rsid w:val="00872364"/>
    <w:rsid w:val="00873B30"/>
    <w:rsid w:val="008B614B"/>
    <w:rsid w:val="008C3DCD"/>
    <w:rsid w:val="008F7079"/>
    <w:rsid w:val="0096035D"/>
    <w:rsid w:val="009702DA"/>
    <w:rsid w:val="00973A8D"/>
    <w:rsid w:val="009D11E2"/>
    <w:rsid w:val="009D3712"/>
    <w:rsid w:val="009D6992"/>
    <w:rsid w:val="009E2858"/>
    <w:rsid w:val="009F520E"/>
    <w:rsid w:val="00A032DA"/>
    <w:rsid w:val="00A03EB2"/>
    <w:rsid w:val="00A0611F"/>
    <w:rsid w:val="00A25B17"/>
    <w:rsid w:val="00A32561"/>
    <w:rsid w:val="00A353F9"/>
    <w:rsid w:val="00A37CC3"/>
    <w:rsid w:val="00A50DDC"/>
    <w:rsid w:val="00A53472"/>
    <w:rsid w:val="00A644D5"/>
    <w:rsid w:val="00A802C6"/>
    <w:rsid w:val="00A93155"/>
    <w:rsid w:val="00AD0957"/>
    <w:rsid w:val="00AD4C05"/>
    <w:rsid w:val="00AF1402"/>
    <w:rsid w:val="00AF1939"/>
    <w:rsid w:val="00AF1CC4"/>
    <w:rsid w:val="00B13647"/>
    <w:rsid w:val="00B227E8"/>
    <w:rsid w:val="00B43668"/>
    <w:rsid w:val="00B7184B"/>
    <w:rsid w:val="00B83EDA"/>
    <w:rsid w:val="00BC09BD"/>
    <w:rsid w:val="00BC0C4E"/>
    <w:rsid w:val="00BF05A8"/>
    <w:rsid w:val="00BF6BE5"/>
    <w:rsid w:val="00C04FA3"/>
    <w:rsid w:val="00C07737"/>
    <w:rsid w:val="00C335BB"/>
    <w:rsid w:val="00C41A3A"/>
    <w:rsid w:val="00C42A52"/>
    <w:rsid w:val="00C431BC"/>
    <w:rsid w:val="00C56C39"/>
    <w:rsid w:val="00C631A3"/>
    <w:rsid w:val="00C67029"/>
    <w:rsid w:val="00C807E4"/>
    <w:rsid w:val="00C9325F"/>
    <w:rsid w:val="00C934EB"/>
    <w:rsid w:val="00CA4059"/>
    <w:rsid w:val="00CB4BAF"/>
    <w:rsid w:val="00CB5DC1"/>
    <w:rsid w:val="00CC15DB"/>
    <w:rsid w:val="00CC2952"/>
    <w:rsid w:val="00CD55AA"/>
    <w:rsid w:val="00D16AF8"/>
    <w:rsid w:val="00D25D1D"/>
    <w:rsid w:val="00D26604"/>
    <w:rsid w:val="00D37296"/>
    <w:rsid w:val="00D64A82"/>
    <w:rsid w:val="00D90C7F"/>
    <w:rsid w:val="00D91D14"/>
    <w:rsid w:val="00D948FE"/>
    <w:rsid w:val="00D96CDC"/>
    <w:rsid w:val="00DD4747"/>
    <w:rsid w:val="00DF2C45"/>
    <w:rsid w:val="00E04E83"/>
    <w:rsid w:val="00E25220"/>
    <w:rsid w:val="00E34003"/>
    <w:rsid w:val="00E46EC6"/>
    <w:rsid w:val="00E610B6"/>
    <w:rsid w:val="00E9314B"/>
    <w:rsid w:val="00E93404"/>
    <w:rsid w:val="00ED5E26"/>
    <w:rsid w:val="00ED7843"/>
    <w:rsid w:val="00EE66F9"/>
    <w:rsid w:val="00F278AB"/>
    <w:rsid w:val="00F612E1"/>
    <w:rsid w:val="00F70FB4"/>
    <w:rsid w:val="00F727E1"/>
    <w:rsid w:val="00F83395"/>
    <w:rsid w:val="00F972C2"/>
    <w:rsid w:val="00FA3F96"/>
    <w:rsid w:val="00FE7E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A01B"/>
  <w15:chartTrackingRefBased/>
  <w15:docId w15:val="{5A102774-83B6-4FBE-8DDC-506723CA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2539"/>
    <w:pPr>
      <w:ind w:left="720"/>
      <w:contextualSpacing/>
    </w:pPr>
  </w:style>
  <w:style w:type="character" w:styleId="Lienhypertexte">
    <w:name w:val="Hyperlink"/>
    <w:basedOn w:val="Policepardfaut"/>
    <w:uiPriority w:val="99"/>
    <w:unhideWhenUsed/>
    <w:rsid w:val="00431561"/>
    <w:rPr>
      <w:color w:val="0563C1" w:themeColor="hyperlink"/>
      <w:u w:val="single"/>
    </w:rPr>
  </w:style>
  <w:style w:type="character" w:styleId="Mentionnonrsolue">
    <w:name w:val="Unresolved Mention"/>
    <w:basedOn w:val="Policepardfaut"/>
    <w:uiPriority w:val="99"/>
    <w:semiHidden/>
    <w:unhideWhenUsed/>
    <w:rsid w:val="00431561"/>
    <w:rPr>
      <w:color w:val="605E5C"/>
      <w:shd w:val="clear" w:color="auto" w:fill="E1DFDD"/>
    </w:rPr>
  </w:style>
  <w:style w:type="paragraph" w:styleId="En-tte">
    <w:name w:val="header"/>
    <w:basedOn w:val="Normal"/>
    <w:link w:val="En-tteCar"/>
    <w:uiPriority w:val="99"/>
    <w:unhideWhenUsed/>
    <w:rsid w:val="005A3515"/>
    <w:pPr>
      <w:tabs>
        <w:tab w:val="center" w:pos="4536"/>
        <w:tab w:val="right" w:pos="9072"/>
      </w:tabs>
      <w:spacing w:after="0" w:line="240" w:lineRule="auto"/>
    </w:pPr>
  </w:style>
  <w:style w:type="character" w:customStyle="1" w:styleId="En-tteCar">
    <w:name w:val="En-tête Car"/>
    <w:basedOn w:val="Policepardfaut"/>
    <w:link w:val="En-tte"/>
    <w:uiPriority w:val="99"/>
    <w:rsid w:val="005A3515"/>
  </w:style>
  <w:style w:type="paragraph" w:styleId="Pieddepage">
    <w:name w:val="footer"/>
    <w:basedOn w:val="Normal"/>
    <w:link w:val="PieddepageCar"/>
    <w:uiPriority w:val="99"/>
    <w:unhideWhenUsed/>
    <w:rsid w:val="005A35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3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ransitionspro-cvl.fr/je-suis-un-e-salarie-e/cpf-ptp-salari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466888DE470244BEF6F9400B95AA7B" ma:contentTypeVersion="2" ma:contentTypeDescription="Crée un document." ma:contentTypeScope="" ma:versionID="d9072afce4a69abe86a90c5cd6a0899b">
  <xsd:schema xmlns:xsd="http://www.w3.org/2001/XMLSchema" xmlns:xs="http://www.w3.org/2001/XMLSchema" xmlns:p="http://schemas.microsoft.com/office/2006/metadata/properties" xmlns:ns3="58955c62-d93a-4c7d-aa76-f0c2d8a0a82c" targetNamespace="http://schemas.microsoft.com/office/2006/metadata/properties" ma:root="true" ma:fieldsID="d7b5a952b2ec474eeae9a32556aa3b51" ns3:_="">
    <xsd:import namespace="58955c62-d93a-4c7d-aa76-f0c2d8a0a82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55c62-d93a-4c7d-aa76-f0c2d8a0a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923DD-AAC5-4BA1-9547-B4C28B9A8928}">
  <ds:schemaRefs>
    <ds:schemaRef ds:uri="http://schemas.openxmlformats.org/officeDocument/2006/bibliography"/>
  </ds:schemaRefs>
</ds:datastoreItem>
</file>

<file path=customXml/itemProps2.xml><?xml version="1.0" encoding="utf-8"?>
<ds:datastoreItem xmlns:ds="http://schemas.openxmlformats.org/officeDocument/2006/customXml" ds:itemID="{679B4A87-8BA8-478F-A1B7-F6BDE7D01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55c62-d93a-4c7d-aa76-f0c2d8a0a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CA807D-9AC5-4FEF-8AB5-968880C8E0F1}">
  <ds:schemaRefs>
    <ds:schemaRef ds:uri="http://schemas.microsoft.com/sharepoint/v3/contenttype/forms"/>
  </ds:schemaRefs>
</ds:datastoreItem>
</file>

<file path=customXml/itemProps4.xml><?xml version="1.0" encoding="utf-8"?>
<ds:datastoreItem xmlns:ds="http://schemas.openxmlformats.org/officeDocument/2006/customXml" ds:itemID="{0625DE42-BFC8-4232-9E04-672D793F50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539</Words>
  <Characters>2969</Characters>
  <Application>Microsoft Office Word</Application>
  <DocSecurity>4</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IFTEN</dc:creator>
  <cp:keywords/>
  <dc:description/>
  <cp:lastModifiedBy>Karine LODEHO</cp:lastModifiedBy>
  <cp:revision>2</cp:revision>
  <cp:lastPrinted>2021-02-04T15:05:00Z</cp:lastPrinted>
  <dcterms:created xsi:type="dcterms:W3CDTF">2026-03-31T14:28:00Z</dcterms:created>
  <dcterms:modified xsi:type="dcterms:W3CDTF">2026-03-31T14:28:00Z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0x01010035466888DE470244BEF6F9400B95AA7B</vt:lpwstr>
  </property>
</Properties>
</file>